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4F5" w:rsidRDefault="00C444F5" w:rsidP="00C444F5">
      <w:pPr>
        <w:rPr>
          <w:sz w:val="24"/>
          <w:szCs w:val="24"/>
        </w:rPr>
      </w:pPr>
      <w:r w:rsidRPr="00C444F5">
        <w:rPr>
          <w:sz w:val="24"/>
          <w:szCs w:val="24"/>
        </w:rPr>
        <w:drawing>
          <wp:inline distT="0" distB="0" distL="0" distR="0" wp14:anchorId="170C0444" wp14:editId="430C6584">
            <wp:extent cx="1833584" cy="14566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834615" cy="1457480"/>
                    </a:xfrm>
                    <a:prstGeom prst="rect">
                      <a:avLst/>
                    </a:prstGeom>
                  </pic:spPr>
                </pic:pic>
              </a:graphicData>
            </a:graphic>
          </wp:inline>
        </w:drawing>
      </w:r>
    </w:p>
    <w:p w:rsidR="00C444F5" w:rsidRPr="00C444F5" w:rsidRDefault="00C444F5" w:rsidP="00C444F5">
      <w:pPr>
        <w:rPr>
          <w:b/>
          <w:sz w:val="28"/>
          <w:szCs w:val="28"/>
        </w:rPr>
      </w:pPr>
      <w:r w:rsidRPr="00C444F5">
        <w:rPr>
          <w:b/>
          <w:sz w:val="28"/>
          <w:szCs w:val="28"/>
        </w:rPr>
        <w:t xml:space="preserve">                                   TEMA 3, TAREA 3: Estudio individual</w:t>
      </w:r>
    </w:p>
    <w:p w:rsidR="00C444F5" w:rsidRPr="00C444F5" w:rsidRDefault="00C444F5" w:rsidP="00C444F5">
      <w:pPr>
        <w:numPr>
          <w:ilvl w:val="0"/>
          <w:numId w:val="1"/>
        </w:numPr>
        <w:rPr>
          <w:sz w:val="24"/>
          <w:szCs w:val="24"/>
        </w:rPr>
      </w:pPr>
      <w:r w:rsidRPr="00C444F5">
        <w:rPr>
          <w:sz w:val="24"/>
          <w:szCs w:val="24"/>
        </w:rPr>
        <w:t>De manera individual, lee los contenidos del Tema 3 desde la página 2 a la 14 y contesta a las siguientes preguntas:</w:t>
      </w:r>
    </w:p>
    <w:p w:rsidR="00C444F5" w:rsidRPr="00C444F5" w:rsidRDefault="00C444F5" w:rsidP="00C444F5">
      <w:pPr>
        <w:numPr>
          <w:ilvl w:val="0"/>
          <w:numId w:val="2"/>
        </w:numPr>
        <w:rPr>
          <w:sz w:val="28"/>
          <w:szCs w:val="28"/>
        </w:rPr>
      </w:pPr>
      <w:r w:rsidRPr="00C444F5">
        <w:rPr>
          <w:b/>
          <w:bCs/>
          <w:i/>
          <w:iCs/>
          <w:sz w:val="28"/>
          <w:szCs w:val="28"/>
        </w:rPr>
        <w:t>¿Qué es un fonema? ¿Qué criterios deben cumplir los sonidos para que funcionen como tales en una lengua?</w:t>
      </w:r>
    </w:p>
    <w:p w:rsidR="00C444F5" w:rsidRPr="00C444F5" w:rsidRDefault="00C444F5" w:rsidP="00C444F5">
      <w:pPr>
        <w:rPr>
          <w:sz w:val="24"/>
          <w:szCs w:val="24"/>
        </w:rPr>
      </w:pPr>
      <w:r w:rsidRPr="00C444F5">
        <w:rPr>
          <w:sz w:val="24"/>
          <w:szCs w:val="24"/>
        </w:rPr>
        <w:t>Un fonema es una unidad fonológica mínima que resulta de la abstracción o descripción teórica de los sonidos de la lengua. Además, el fonema se considera como una de las fuentes que proporciona la propiedad de la infinitud discreta a nuestra competencia. Los criterios que deben de seguir es que mediante la combinación de un número limitado de fonemas regulado por las reglas o principios fonológicos podamos crear un número ilimitado de palabras con un significado propio y que al mismo tiempo se puedan diferenciar entre ellas, para ello es necesario encontrar en cada lengua pares mínimos.</w:t>
      </w:r>
    </w:p>
    <w:p w:rsidR="00C444F5" w:rsidRPr="00C444F5" w:rsidRDefault="00C444F5" w:rsidP="00C444F5">
      <w:pPr>
        <w:rPr>
          <w:sz w:val="24"/>
          <w:szCs w:val="24"/>
        </w:rPr>
      </w:pPr>
    </w:p>
    <w:p w:rsidR="00C444F5" w:rsidRPr="00C444F5" w:rsidRDefault="00C444F5" w:rsidP="00C444F5">
      <w:pPr>
        <w:numPr>
          <w:ilvl w:val="0"/>
          <w:numId w:val="3"/>
        </w:numPr>
        <w:rPr>
          <w:sz w:val="28"/>
          <w:szCs w:val="28"/>
        </w:rPr>
      </w:pPr>
      <w:r w:rsidRPr="00C444F5">
        <w:rPr>
          <w:b/>
          <w:bCs/>
          <w:i/>
          <w:iCs/>
          <w:sz w:val="28"/>
          <w:szCs w:val="28"/>
        </w:rPr>
        <w:t>¿Qué es un alófono? ¿Qué criterios deben cumplir los sonidos para que funcionen como tales en una lengua</w:t>
      </w:r>
      <w:r w:rsidRPr="00C444F5">
        <w:rPr>
          <w:b/>
          <w:bCs/>
          <w:sz w:val="28"/>
          <w:szCs w:val="28"/>
        </w:rPr>
        <w:t xml:space="preserve">? </w:t>
      </w:r>
    </w:p>
    <w:p w:rsidR="00C444F5" w:rsidRPr="00C444F5" w:rsidRDefault="00C444F5" w:rsidP="00C444F5">
      <w:pPr>
        <w:rPr>
          <w:sz w:val="24"/>
          <w:szCs w:val="24"/>
        </w:rPr>
      </w:pPr>
      <w:r w:rsidRPr="00C444F5">
        <w:rPr>
          <w:sz w:val="24"/>
          <w:szCs w:val="24"/>
        </w:rPr>
        <w:t xml:space="preserve">Un alófono es un sonido propio de la pronunciación de un fonema, que puede variar según su posición en la palabra o en la sílaba y en relación con los sonidos vecinos, aunque sigue considerándose el mismo fonema. Cada fono corresponde a una determinada forma acústica. No son unidades funcionales del sistema. Los alófonos de un mismo fonema tienen la misma función psicológica y están relacionados entre sí, es decir, comparten muchas propiedades fonéticas y es posible predecir qué alófono aparecerá en la palabra de acuerdo con ciertas reglas sistemáticas. </w:t>
      </w:r>
    </w:p>
    <w:p w:rsidR="00C444F5" w:rsidRPr="00C444F5" w:rsidRDefault="00C444F5" w:rsidP="00C444F5">
      <w:pPr>
        <w:rPr>
          <w:sz w:val="24"/>
          <w:szCs w:val="24"/>
        </w:rPr>
      </w:pPr>
      <w:r w:rsidRPr="00C444F5">
        <w:rPr>
          <w:sz w:val="24"/>
          <w:szCs w:val="24"/>
        </w:rPr>
        <w:t xml:space="preserve">Uno de los criterios que deben de seguir para que tengan función propia en la lengua es que siempre deben de aparecer en unos determinados contextos. A diferencia de los fonemas, los alófonos no diferencian palabras. </w:t>
      </w:r>
    </w:p>
    <w:p w:rsidR="00C444F5" w:rsidRPr="00C444F5" w:rsidRDefault="00C444F5" w:rsidP="00C444F5">
      <w:pPr>
        <w:rPr>
          <w:sz w:val="24"/>
          <w:szCs w:val="24"/>
        </w:rPr>
      </w:pPr>
    </w:p>
    <w:p w:rsidR="00C444F5" w:rsidRPr="00C444F5" w:rsidRDefault="00C444F5" w:rsidP="00C444F5">
      <w:pPr>
        <w:numPr>
          <w:ilvl w:val="0"/>
          <w:numId w:val="4"/>
        </w:numPr>
        <w:rPr>
          <w:sz w:val="28"/>
          <w:szCs w:val="28"/>
        </w:rPr>
      </w:pPr>
      <w:r w:rsidRPr="00C444F5">
        <w:rPr>
          <w:b/>
          <w:bCs/>
          <w:i/>
          <w:iCs/>
          <w:sz w:val="28"/>
          <w:szCs w:val="28"/>
        </w:rPr>
        <w:lastRenderedPageBreak/>
        <w:t xml:space="preserve">¿Qué es un rasgo distintivo? ¿Para qué sirve? </w:t>
      </w:r>
    </w:p>
    <w:p w:rsidR="00C444F5" w:rsidRPr="00C444F5" w:rsidRDefault="00C444F5" w:rsidP="00C444F5">
      <w:pPr>
        <w:rPr>
          <w:sz w:val="24"/>
          <w:szCs w:val="24"/>
        </w:rPr>
      </w:pPr>
      <w:r w:rsidRPr="00C444F5">
        <w:rPr>
          <w:sz w:val="24"/>
          <w:szCs w:val="24"/>
        </w:rPr>
        <w:t xml:space="preserve">Los rasgos distintivos son un instrumento básico de la fonología que diferencia a un fonema de otro. Además, será un rasgo distintivo cuando al cambiar un rasgo determinado, cambia el significado del signo. Igualmente, los rasgos nos sirven para definir las distintas clases naturales que existen en la lengua. A parir de los rasgos distintivos, podremos realizar una clasificación de los sonidos. Al mismo tiempo los rasgos distintivos nos sirven para marcar el número de fonemas que va a tener nuestra lengua, permitiéndonos de este modo una gran diferenciación entre ellos (sonorización, labialización, palatización...). </w:t>
      </w:r>
    </w:p>
    <w:p w:rsidR="00C444F5" w:rsidRPr="00C444F5" w:rsidRDefault="00C444F5" w:rsidP="00C444F5">
      <w:pPr>
        <w:rPr>
          <w:sz w:val="24"/>
          <w:szCs w:val="24"/>
        </w:rPr>
      </w:pPr>
    </w:p>
    <w:p w:rsidR="00C444F5" w:rsidRPr="00C444F5" w:rsidRDefault="00C444F5" w:rsidP="00C444F5">
      <w:pPr>
        <w:rPr>
          <w:sz w:val="24"/>
          <w:szCs w:val="24"/>
        </w:rPr>
      </w:pPr>
    </w:p>
    <w:p w:rsidR="00C444F5" w:rsidRPr="00C444F5" w:rsidRDefault="00C444F5" w:rsidP="00C444F5">
      <w:pPr>
        <w:rPr>
          <w:sz w:val="28"/>
          <w:szCs w:val="24"/>
        </w:rPr>
      </w:pPr>
      <w:r w:rsidRPr="00C444F5">
        <w:rPr>
          <w:b/>
          <w:bCs/>
          <w:i/>
          <w:iCs/>
          <w:sz w:val="28"/>
          <w:szCs w:val="24"/>
        </w:rPr>
        <w:t xml:space="preserve">d) ¿Qué es una clase natural? Haz un esquema con los tipos de cases naturales que aparecen en el tema e incluye los sonidos del español que pertenecen a cada una de ellas. </w:t>
      </w:r>
    </w:p>
    <w:p w:rsidR="00C444F5" w:rsidRPr="00C444F5" w:rsidRDefault="00C444F5" w:rsidP="00C444F5">
      <w:pPr>
        <w:rPr>
          <w:sz w:val="24"/>
          <w:szCs w:val="24"/>
        </w:rPr>
      </w:pPr>
      <w:r w:rsidRPr="00C444F5">
        <w:rPr>
          <w:sz w:val="24"/>
          <w:szCs w:val="24"/>
        </w:rPr>
        <w:t xml:space="preserve">Una clase natural es el conjunto de todos y sólo los sonidos de una lengua que comparten alguna característica articulatoria o acústica. Por ejemplo, el grupo de sonidos </w:t>
      </w:r>
      <w:proofErr w:type="gramStart"/>
      <w:r w:rsidRPr="00C444F5">
        <w:rPr>
          <w:sz w:val="24"/>
          <w:szCs w:val="24"/>
        </w:rPr>
        <w:t>[ a</w:t>
      </w:r>
      <w:proofErr w:type="gramEnd"/>
      <w:r w:rsidRPr="00C444F5">
        <w:rPr>
          <w:sz w:val="24"/>
          <w:szCs w:val="24"/>
        </w:rPr>
        <w:t>, e , i, o, u ] constituye una clase natural puesto que incluye todos y sólo los sonidos vocálicos del español. Por tanto, para que dicho grupo sea considerado como clase natural, debe incluir todos los sonidos que compartan ese rasgo en un sistema lingüístico dado y no debe incluir ningún sonido que no lo comparta.</w:t>
      </w:r>
    </w:p>
    <w:p w:rsidR="00C444F5" w:rsidRPr="00C444F5" w:rsidRDefault="00C444F5" w:rsidP="00C444F5">
      <w:pPr>
        <w:rPr>
          <w:sz w:val="24"/>
          <w:szCs w:val="24"/>
        </w:rPr>
      </w:pPr>
      <w:r w:rsidRPr="00C444F5">
        <w:rPr>
          <w:sz w:val="24"/>
          <w:szCs w:val="24"/>
        </w:rPr>
        <w:t xml:space="preserve">Los sonidos se pueden dividir en tres grandes grupos: vocales, consonantes y </w:t>
      </w:r>
      <w:proofErr w:type="spellStart"/>
      <w:r w:rsidRPr="00C444F5">
        <w:rPr>
          <w:sz w:val="24"/>
          <w:szCs w:val="24"/>
        </w:rPr>
        <w:t>glides</w:t>
      </w:r>
      <w:proofErr w:type="spellEnd"/>
      <w:r w:rsidRPr="00C444F5">
        <w:rPr>
          <w:sz w:val="24"/>
          <w:szCs w:val="24"/>
        </w:rPr>
        <w:t xml:space="preserve">, de esta manera, </w:t>
      </w:r>
      <w:r w:rsidR="00D22535">
        <w:rPr>
          <w:sz w:val="24"/>
          <w:szCs w:val="24"/>
        </w:rPr>
        <w:t xml:space="preserve">existirán tres clases naturales. </w:t>
      </w:r>
      <w:bookmarkStart w:id="0" w:name="_GoBack"/>
      <w:bookmarkEnd w:id="0"/>
    </w:p>
    <w:p w:rsidR="0038184D" w:rsidRDefault="00C444F5">
      <w:r>
        <w:rPr>
          <w:noProof/>
          <w:lang w:eastAsia="es-ES"/>
        </w:rPr>
        <w:lastRenderedPageBreak/>
        <w:t xml:space="preserve"> </w:t>
      </w:r>
      <w:r>
        <w:rPr>
          <w:noProof/>
          <w:lang w:eastAsia="es-ES"/>
        </w:rPr>
        <w:drawing>
          <wp:anchor distT="0" distB="0" distL="114300" distR="114300" simplePos="0" relativeHeight="251658240" behindDoc="0" locked="0" layoutInCell="1" allowOverlap="1">
            <wp:simplePos x="0" y="0"/>
            <wp:positionH relativeFrom="column">
              <wp:posOffset>57150</wp:posOffset>
            </wp:positionH>
            <wp:positionV relativeFrom="paragraph">
              <wp:posOffset>237490</wp:posOffset>
            </wp:positionV>
            <wp:extent cx="5390515" cy="7782560"/>
            <wp:effectExtent l="76200" t="38100" r="95885" b="27940"/>
            <wp:wrapSquare wrapText="bothSides"/>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sectPr w:rsidR="003818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35D8C"/>
    <w:multiLevelType w:val="multilevel"/>
    <w:tmpl w:val="268649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F8B2669"/>
    <w:multiLevelType w:val="multilevel"/>
    <w:tmpl w:val="9BA0F5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58190BB9"/>
    <w:multiLevelType w:val="multilevel"/>
    <w:tmpl w:val="DFB26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A42003"/>
    <w:multiLevelType w:val="multilevel"/>
    <w:tmpl w:val="7F22D2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4F5"/>
    <w:rsid w:val="00484B80"/>
    <w:rsid w:val="00B06C3F"/>
    <w:rsid w:val="00C444F5"/>
    <w:rsid w:val="00D22535"/>
    <w:rsid w:val="00DD44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44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44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44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44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3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A8DE03-2937-4C67-A1C6-B7107B09AE0C}" type="doc">
      <dgm:prSet loTypeId="urn:microsoft.com/office/officeart/2008/layout/LinedList" loCatId="list" qsTypeId="urn:microsoft.com/office/officeart/2005/8/quickstyle/simple3" qsCatId="simple" csTypeId="urn:microsoft.com/office/officeart/2005/8/colors/accent5_1" csCatId="accent5" phldr="1"/>
      <dgm:spPr/>
      <dgm:t>
        <a:bodyPr/>
        <a:lstStyle/>
        <a:p>
          <a:endParaRPr lang="es-ES"/>
        </a:p>
      </dgm:t>
    </dgm:pt>
    <dgm:pt modelId="{E0057CCF-03E8-40BB-9AE7-472DFB4AE8CC}">
      <dgm:prSet phldrT="[Texto]" custT="1"/>
      <dgm:spPr/>
      <dgm:t>
        <a:bodyPr/>
        <a:lstStyle/>
        <a:p>
          <a:r>
            <a:rPr lang="es-ES" sz="3000">
              <a:solidFill>
                <a:schemeClr val="tx2">
                  <a:lumMod val="75000"/>
                </a:schemeClr>
              </a:solidFill>
              <a:latin typeface="Elephant" pitchFamily="18" charset="0"/>
            </a:rPr>
            <a:t>CLASES NATURALES</a:t>
          </a:r>
          <a:r>
            <a:rPr lang="es-ES" sz="1600"/>
            <a:t>:</a:t>
          </a:r>
        </a:p>
      </dgm:t>
    </dgm:pt>
    <dgm:pt modelId="{DE18DE92-9138-428E-8852-DAB7FD743B0B}" type="parTrans" cxnId="{171DA080-BF66-416A-BAA9-A6402EC0F6CF}">
      <dgm:prSet/>
      <dgm:spPr/>
      <dgm:t>
        <a:bodyPr/>
        <a:lstStyle/>
        <a:p>
          <a:endParaRPr lang="es-ES"/>
        </a:p>
      </dgm:t>
    </dgm:pt>
    <dgm:pt modelId="{5EFAA135-792A-42BA-AC35-6B2425CD5D7F}" type="sibTrans" cxnId="{171DA080-BF66-416A-BAA9-A6402EC0F6CF}">
      <dgm:prSet/>
      <dgm:spPr/>
      <dgm:t>
        <a:bodyPr/>
        <a:lstStyle/>
        <a:p>
          <a:endParaRPr lang="es-ES"/>
        </a:p>
      </dgm:t>
    </dgm:pt>
    <dgm:pt modelId="{69F081AC-B239-4E66-A9CC-4D19F3705D91}">
      <dgm:prSet phldrT="[Texto]" custT="1"/>
      <dgm:spPr/>
      <dgm:t>
        <a:bodyPr/>
        <a:lstStyle/>
        <a:p>
          <a:r>
            <a:rPr lang="es-ES" sz="2000" b="1" i="1">
              <a:solidFill>
                <a:schemeClr val="tx2">
                  <a:lumMod val="60000"/>
                  <a:lumOff val="40000"/>
                </a:schemeClr>
              </a:solidFill>
            </a:rPr>
            <a:t>VOCALES</a:t>
          </a:r>
          <a:r>
            <a:rPr lang="es-ES" sz="1800"/>
            <a:t>: </a:t>
          </a:r>
          <a:r>
            <a:rPr lang="es-ES" sz="1600"/>
            <a:t>Los órganos articulatorios no están próximos, el paso del aire prácticamente no es obstruido. Suelen ser sonoras. ( /a/, /e/ , /i/ , /o/ , /u/ )</a:t>
          </a:r>
        </a:p>
      </dgm:t>
    </dgm:pt>
    <dgm:pt modelId="{41F50965-756A-4CFD-82B4-003FB75652C1}" type="parTrans" cxnId="{F3D9697B-AB5E-47B9-AC51-C1D713AEA1FD}">
      <dgm:prSet/>
      <dgm:spPr/>
      <dgm:t>
        <a:bodyPr/>
        <a:lstStyle/>
        <a:p>
          <a:endParaRPr lang="es-ES"/>
        </a:p>
      </dgm:t>
    </dgm:pt>
    <dgm:pt modelId="{A278718D-119A-425D-B7EA-44DEFF38B7FF}" type="sibTrans" cxnId="{F3D9697B-AB5E-47B9-AC51-C1D713AEA1FD}">
      <dgm:prSet/>
      <dgm:spPr/>
      <dgm:t>
        <a:bodyPr/>
        <a:lstStyle/>
        <a:p>
          <a:endParaRPr lang="es-ES"/>
        </a:p>
      </dgm:t>
    </dgm:pt>
    <dgm:pt modelId="{5DC25A62-E1F6-41E0-A284-D7DBF3752A96}">
      <dgm:prSet phldrT="[Texto]" custT="1"/>
      <dgm:spPr/>
      <dgm:t>
        <a:bodyPr/>
        <a:lstStyle/>
        <a:p>
          <a:r>
            <a:rPr lang="es-ES" sz="2000" b="1" i="1">
              <a:solidFill>
                <a:schemeClr val="tx2">
                  <a:lumMod val="60000"/>
                  <a:lumOff val="40000"/>
                </a:schemeClr>
              </a:solidFill>
            </a:rPr>
            <a:t>CONSONANTES</a:t>
          </a:r>
          <a:r>
            <a:rPr lang="es-ES" sz="1600"/>
            <a:t>:  </a:t>
          </a:r>
          <a:r>
            <a:rPr lang="es-ES" sz="1600" b="0"/>
            <a:t>son producidas debido a la obstrucción total o parcial del tracto vocal cuando el aire sale de los pulmones. Pueden ser sonoras ( /b/ , /m/ ) o sordas. ( /p/ )   </a:t>
          </a:r>
        </a:p>
      </dgm:t>
    </dgm:pt>
    <dgm:pt modelId="{91244242-404C-4D2D-AC36-9C98AAE3E773}" type="parTrans" cxnId="{13D9B1F4-2C5B-4879-94AB-00010AAF9F6C}">
      <dgm:prSet/>
      <dgm:spPr/>
      <dgm:t>
        <a:bodyPr/>
        <a:lstStyle/>
        <a:p>
          <a:endParaRPr lang="es-ES"/>
        </a:p>
      </dgm:t>
    </dgm:pt>
    <dgm:pt modelId="{3352A4EC-BBD9-4629-94FE-F67DE82DE94B}" type="sibTrans" cxnId="{13D9B1F4-2C5B-4879-94AB-00010AAF9F6C}">
      <dgm:prSet/>
      <dgm:spPr/>
      <dgm:t>
        <a:bodyPr/>
        <a:lstStyle/>
        <a:p>
          <a:endParaRPr lang="es-ES"/>
        </a:p>
      </dgm:t>
    </dgm:pt>
    <dgm:pt modelId="{74FBE901-D939-4EDE-BDC6-B948A95FBFE9}">
      <dgm:prSet phldrT="[Texto]" custT="1"/>
      <dgm:spPr/>
      <dgm:t>
        <a:bodyPr/>
        <a:lstStyle/>
        <a:p>
          <a:r>
            <a:rPr lang="es-ES" sz="2000" b="1" i="1">
              <a:solidFill>
                <a:schemeClr val="tx2">
                  <a:lumMod val="60000"/>
                  <a:lumOff val="40000"/>
                </a:schemeClr>
              </a:solidFill>
            </a:rPr>
            <a:t>GLIDES: </a:t>
          </a:r>
          <a:r>
            <a:rPr lang="es-ES" sz="1600"/>
            <a:t>Son sonidos que comparten características de las consonantes y de las vocales. Pueden ser consideradas vocales pronunciadas rápidamente, pero que funcionan como consonantes. Existen dos tipos:</a:t>
          </a:r>
        </a:p>
        <a:p>
          <a:r>
            <a:rPr lang="es-ES" sz="1600"/>
            <a:t> - </a:t>
          </a:r>
          <a:r>
            <a:rPr lang="es-ES" sz="1600">
              <a:solidFill>
                <a:schemeClr val="accent2">
                  <a:lumMod val="60000"/>
                  <a:lumOff val="40000"/>
                </a:schemeClr>
              </a:solidFill>
              <a:latin typeface="Rockwell Extra Bold" pitchFamily="18" charset="0"/>
            </a:rPr>
            <a:t>Semivocales</a:t>
          </a:r>
          <a:r>
            <a:rPr lang="es-ES" sz="1600"/>
            <a:t>: se sitúan tras las vocales [ u ] , [ i ]</a:t>
          </a:r>
        </a:p>
        <a:p>
          <a:r>
            <a:rPr lang="es-ES" sz="1600">
              <a:solidFill>
                <a:schemeClr val="accent2">
                  <a:lumMod val="60000"/>
                  <a:lumOff val="40000"/>
                </a:schemeClr>
              </a:solidFill>
              <a:latin typeface="Rockwell Extra Bold" pitchFamily="18" charset="0"/>
            </a:rPr>
            <a:t>Semiconsonantes</a:t>
          </a:r>
          <a:r>
            <a:rPr lang="es-ES" sz="1600"/>
            <a:t>: preceden a las vocales [j ] , [ w ] </a:t>
          </a:r>
        </a:p>
      </dgm:t>
    </dgm:pt>
    <dgm:pt modelId="{67CEEA24-94AE-48CB-8888-A63CD673CA5B}" type="parTrans" cxnId="{F4124396-8DB6-4227-96E9-38CA904D6038}">
      <dgm:prSet/>
      <dgm:spPr/>
      <dgm:t>
        <a:bodyPr/>
        <a:lstStyle/>
        <a:p>
          <a:endParaRPr lang="es-ES"/>
        </a:p>
      </dgm:t>
    </dgm:pt>
    <dgm:pt modelId="{7BEEEF86-479D-4E20-9696-521C1C894FF5}" type="sibTrans" cxnId="{F4124396-8DB6-4227-96E9-38CA904D6038}">
      <dgm:prSet/>
      <dgm:spPr/>
      <dgm:t>
        <a:bodyPr/>
        <a:lstStyle/>
        <a:p>
          <a:endParaRPr lang="es-ES"/>
        </a:p>
      </dgm:t>
    </dgm:pt>
    <dgm:pt modelId="{30185ADD-43CB-4058-A09B-1BA110D84F14}">
      <dgm:prSet phldrT="[Texto]" custT="1"/>
      <dgm:spPr/>
      <dgm:t>
        <a:bodyPr/>
        <a:lstStyle/>
        <a:p>
          <a:r>
            <a:rPr lang="es-ES" sz="2000" b="1" i="1">
              <a:solidFill>
                <a:schemeClr val="tx2">
                  <a:lumMod val="60000"/>
                  <a:lumOff val="40000"/>
                </a:schemeClr>
              </a:solidFill>
            </a:rPr>
            <a:t>OTROS</a:t>
          </a:r>
          <a:r>
            <a:rPr lang="es-ES" sz="2000" i="1">
              <a:solidFill>
                <a:schemeClr val="tx2">
                  <a:lumMod val="60000"/>
                  <a:lumOff val="40000"/>
                </a:schemeClr>
              </a:solidFill>
            </a:rPr>
            <a:t>:</a:t>
          </a:r>
        </a:p>
        <a:p>
          <a:r>
            <a:rPr lang="es-ES" sz="1600">
              <a:solidFill>
                <a:schemeClr val="accent2">
                  <a:lumMod val="60000"/>
                  <a:lumOff val="40000"/>
                </a:schemeClr>
              </a:solidFill>
              <a:latin typeface="Rockwell Extra Bold" pitchFamily="18" charset="0"/>
            </a:rPr>
            <a:t>OBSTRUYENTES: </a:t>
          </a:r>
          <a:r>
            <a:rPr lang="es-ES" sz="1600"/>
            <a:t>Sonidos articulados mediante una fuerte obstrucción. (oclusivas, fricativas y africadas)= (/p/, /f/, /ʧ/).</a:t>
          </a:r>
        </a:p>
        <a:p>
          <a:r>
            <a:rPr lang="es-ES" sz="1600">
              <a:solidFill>
                <a:schemeClr val="accent2">
                  <a:lumMod val="60000"/>
                  <a:lumOff val="40000"/>
                </a:schemeClr>
              </a:solidFill>
              <a:latin typeface="Rockwell Extra Bold" pitchFamily="18" charset="0"/>
            </a:rPr>
            <a:t>SONANTES: </a:t>
          </a:r>
          <a:r>
            <a:rPr lang="es-ES" sz="1600"/>
            <a:t>Sonidos producidos sin que se produzca una obstrucción. ( nasales, laterales y vibrantes) = (/m/, /l/, /r/).</a:t>
          </a:r>
        </a:p>
        <a:p>
          <a:r>
            <a:rPr lang="es-ES" sz="1600">
              <a:solidFill>
                <a:schemeClr val="accent2">
                  <a:lumMod val="60000"/>
                  <a:lumOff val="40000"/>
                </a:schemeClr>
              </a:solidFill>
              <a:latin typeface="Rockwell Extra Bold" pitchFamily="18" charset="0"/>
            </a:rPr>
            <a:t>LÍQUIDAS: </a:t>
          </a:r>
          <a:r>
            <a:rPr lang="es-ES" sz="1600"/>
            <a:t>Se trata de elementos no vocálicos que pueden funcionar como núcleo de la sílaba; asimismo, acústicamente poseen características vocálicas. ( nasales, laterales y vibrantes) = /m/, /l/, /r/).</a:t>
          </a:r>
        </a:p>
        <a:p>
          <a:r>
            <a:rPr lang="es-ES" sz="1600">
              <a:solidFill>
                <a:schemeClr val="accent2">
                  <a:lumMod val="60000"/>
                  <a:lumOff val="40000"/>
                </a:schemeClr>
              </a:solidFill>
              <a:latin typeface="Rockwell Extra Bold" pitchFamily="18" charset="0"/>
            </a:rPr>
            <a:t>SILBANTES: </a:t>
          </a:r>
          <a:r>
            <a:rPr lang="es-ES" sz="1600"/>
            <a:t>Son sonidos fricativos y africados que se pronuncian abombando los órganos articuladores. = (/v/, /ʧ/)</a:t>
          </a:r>
        </a:p>
      </dgm:t>
    </dgm:pt>
    <dgm:pt modelId="{CAE9DC7E-DF3E-4D2C-98E3-A0DE7F990F7A}" type="parTrans" cxnId="{B33AD503-B1D1-4A85-A750-032409417DE2}">
      <dgm:prSet/>
      <dgm:spPr/>
      <dgm:t>
        <a:bodyPr/>
        <a:lstStyle/>
        <a:p>
          <a:endParaRPr lang="es-ES"/>
        </a:p>
      </dgm:t>
    </dgm:pt>
    <dgm:pt modelId="{7FF435C5-D3D7-4032-8683-35E4FDCACA1D}" type="sibTrans" cxnId="{B33AD503-B1D1-4A85-A750-032409417DE2}">
      <dgm:prSet/>
      <dgm:spPr/>
      <dgm:t>
        <a:bodyPr/>
        <a:lstStyle/>
        <a:p>
          <a:endParaRPr lang="es-ES"/>
        </a:p>
      </dgm:t>
    </dgm:pt>
    <dgm:pt modelId="{A645D779-4210-4FB1-ACF3-EF7025238235}" type="pres">
      <dgm:prSet presAssocID="{CBA8DE03-2937-4C67-A1C6-B7107B09AE0C}" presName="vert0" presStyleCnt="0">
        <dgm:presLayoutVars>
          <dgm:dir/>
          <dgm:animOne val="branch"/>
          <dgm:animLvl val="lvl"/>
        </dgm:presLayoutVars>
      </dgm:prSet>
      <dgm:spPr/>
    </dgm:pt>
    <dgm:pt modelId="{B81AD073-F6EC-4466-8C09-CA47C8AE1B06}" type="pres">
      <dgm:prSet presAssocID="{E0057CCF-03E8-40BB-9AE7-472DFB4AE8CC}" presName="thickLine" presStyleLbl="alignNode1" presStyleIdx="0" presStyleCnt="5"/>
      <dgm:spPr/>
    </dgm:pt>
    <dgm:pt modelId="{ADDE7280-61DC-4838-9095-0C22A1625F01}" type="pres">
      <dgm:prSet presAssocID="{E0057CCF-03E8-40BB-9AE7-472DFB4AE8CC}" presName="horz1" presStyleCnt="0"/>
      <dgm:spPr/>
    </dgm:pt>
    <dgm:pt modelId="{F873E430-A1C1-4549-903C-BA1ADA1142AE}" type="pres">
      <dgm:prSet presAssocID="{E0057CCF-03E8-40BB-9AE7-472DFB4AE8CC}" presName="tx1" presStyleLbl="revTx" presStyleIdx="0" presStyleCnt="5"/>
      <dgm:spPr/>
    </dgm:pt>
    <dgm:pt modelId="{D89630F6-FA24-49B4-B508-1C12BB10D9B5}" type="pres">
      <dgm:prSet presAssocID="{E0057CCF-03E8-40BB-9AE7-472DFB4AE8CC}" presName="vert1" presStyleCnt="0"/>
      <dgm:spPr/>
    </dgm:pt>
    <dgm:pt modelId="{FB5E0171-20A6-4144-89A0-BBFD545CC554}" type="pres">
      <dgm:prSet presAssocID="{69F081AC-B239-4E66-A9CC-4D19F3705D91}" presName="thickLine" presStyleLbl="alignNode1" presStyleIdx="1" presStyleCnt="5"/>
      <dgm:spPr/>
    </dgm:pt>
    <dgm:pt modelId="{126D1FAB-A263-4EC1-8932-C626ECD53556}" type="pres">
      <dgm:prSet presAssocID="{69F081AC-B239-4E66-A9CC-4D19F3705D91}" presName="horz1" presStyleCnt="0"/>
      <dgm:spPr/>
    </dgm:pt>
    <dgm:pt modelId="{D54305BB-ABBD-4966-B5BB-FEE30424DBD6}" type="pres">
      <dgm:prSet presAssocID="{69F081AC-B239-4E66-A9CC-4D19F3705D91}" presName="tx1" presStyleLbl="revTx" presStyleIdx="1" presStyleCnt="5" custScaleY="123645"/>
      <dgm:spPr/>
      <dgm:t>
        <a:bodyPr/>
        <a:lstStyle/>
        <a:p>
          <a:endParaRPr lang="es-ES"/>
        </a:p>
      </dgm:t>
    </dgm:pt>
    <dgm:pt modelId="{60EE7404-5F86-47BA-9B44-6930C52FCDC5}" type="pres">
      <dgm:prSet presAssocID="{69F081AC-B239-4E66-A9CC-4D19F3705D91}" presName="vert1" presStyleCnt="0"/>
      <dgm:spPr/>
    </dgm:pt>
    <dgm:pt modelId="{3BB31ACC-00C0-4896-9847-A04D4B1BA1E7}" type="pres">
      <dgm:prSet presAssocID="{5DC25A62-E1F6-41E0-A284-D7DBF3752A96}" presName="thickLine" presStyleLbl="alignNode1" presStyleIdx="2" presStyleCnt="5"/>
      <dgm:spPr/>
    </dgm:pt>
    <dgm:pt modelId="{168DC9F5-4E65-41C4-BCD1-07FEB844D280}" type="pres">
      <dgm:prSet presAssocID="{5DC25A62-E1F6-41E0-A284-D7DBF3752A96}" presName="horz1" presStyleCnt="0"/>
      <dgm:spPr/>
    </dgm:pt>
    <dgm:pt modelId="{4602072F-C9C9-4CE7-A3E2-994153DFBB0C}" type="pres">
      <dgm:prSet presAssocID="{5DC25A62-E1F6-41E0-A284-D7DBF3752A96}" presName="tx1" presStyleLbl="revTx" presStyleIdx="2" presStyleCnt="5"/>
      <dgm:spPr/>
      <dgm:t>
        <a:bodyPr/>
        <a:lstStyle/>
        <a:p>
          <a:endParaRPr lang="es-ES"/>
        </a:p>
      </dgm:t>
    </dgm:pt>
    <dgm:pt modelId="{D5D6D8BE-A4B8-4165-BEB2-E2C9DB2C0971}" type="pres">
      <dgm:prSet presAssocID="{5DC25A62-E1F6-41E0-A284-D7DBF3752A96}" presName="vert1" presStyleCnt="0"/>
      <dgm:spPr/>
    </dgm:pt>
    <dgm:pt modelId="{BAAEDBA7-52E1-4F20-A91B-D1501223F60B}" type="pres">
      <dgm:prSet presAssocID="{74FBE901-D939-4EDE-BDC6-B948A95FBFE9}" presName="thickLine" presStyleLbl="alignNode1" presStyleIdx="3" presStyleCnt="5"/>
      <dgm:spPr/>
    </dgm:pt>
    <dgm:pt modelId="{0890B0B5-327E-425B-BD39-4D68E08D06BF}" type="pres">
      <dgm:prSet presAssocID="{74FBE901-D939-4EDE-BDC6-B948A95FBFE9}" presName="horz1" presStyleCnt="0"/>
      <dgm:spPr/>
    </dgm:pt>
    <dgm:pt modelId="{B73AF549-E291-479C-8E0A-8B592CA9632D}" type="pres">
      <dgm:prSet presAssocID="{74FBE901-D939-4EDE-BDC6-B948A95FBFE9}" presName="tx1" presStyleLbl="revTx" presStyleIdx="3" presStyleCnt="5" custScaleY="244622"/>
      <dgm:spPr/>
      <dgm:t>
        <a:bodyPr/>
        <a:lstStyle/>
        <a:p>
          <a:endParaRPr lang="es-ES"/>
        </a:p>
      </dgm:t>
    </dgm:pt>
    <dgm:pt modelId="{B58F184E-4BBE-4BD4-A8AB-ACBD1136A0A5}" type="pres">
      <dgm:prSet presAssocID="{74FBE901-D939-4EDE-BDC6-B948A95FBFE9}" presName="vert1" presStyleCnt="0"/>
      <dgm:spPr/>
    </dgm:pt>
    <dgm:pt modelId="{85F6E5DC-B850-4ADA-B6CE-9F0A6F92ACF7}" type="pres">
      <dgm:prSet presAssocID="{30185ADD-43CB-4058-A09B-1BA110D84F14}" presName="thickLine" presStyleLbl="alignNode1" presStyleIdx="4" presStyleCnt="5"/>
      <dgm:spPr/>
    </dgm:pt>
    <dgm:pt modelId="{A279C626-2301-475A-B573-70AF8645A815}" type="pres">
      <dgm:prSet presAssocID="{30185ADD-43CB-4058-A09B-1BA110D84F14}" presName="horz1" presStyleCnt="0"/>
      <dgm:spPr/>
    </dgm:pt>
    <dgm:pt modelId="{061B3021-7EF7-4173-BCC6-C7E21D79AF53}" type="pres">
      <dgm:prSet presAssocID="{30185ADD-43CB-4058-A09B-1BA110D84F14}" presName="tx1" presStyleLbl="revTx" presStyleIdx="4" presStyleCnt="5" custScaleY="392023"/>
      <dgm:spPr/>
      <dgm:t>
        <a:bodyPr/>
        <a:lstStyle/>
        <a:p>
          <a:endParaRPr lang="es-ES"/>
        </a:p>
      </dgm:t>
    </dgm:pt>
    <dgm:pt modelId="{FCAE97EF-D464-4305-AB95-BA2D7AB0460C}" type="pres">
      <dgm:prSet presAssocID="{30185ADD-43CB-4058-A09B-1BA110D84F14}" presName="vert1" presStyleCnt="0"/>
      <dgm:spPr/>
    </dgm:pt>
  </dgm:ptLst>
  <dgm:cxnLst>
    <dgm:cxn modelId="{13D9B1F4-2C5B-4879-94AB-00010AAF9F6C}" srcId="{CBA8DE03-2937-4C67-A1C6-B7107B09AE0C}" destId="{5DC25A62-E1F6-41E0-A284-D7DBF3752A96}" srcOrd="2" destOrd="0" parTransId="{91244242-404C-4D2D-AC36-9C98AAE3E773}" sibTransId="{3352A4EC-BBD9-4629-94FE-F67DE82DE94B}"/>
    <dgm:cxn modelId="{44E0EE05-EA3A-449D-BB4B-563E47029924}" type="presOf" srcId="{74FBE901-D939-4EDE-BDC6-B948A95FBFE9}" destId="{B73AF549-E291-479C-8E0A-8B592CA9632D}" srcOrd="0" destOrd="0" presId="urn:microsoft.com/office/officeart/2008/layout/LinedList"/>
    <dgm:cxn modelId="{B33AD503-B1D1-4A85-A750-032409417DE2}" srcId="{CBA8DE03-2937-4C67-A1C6-B7107B09AE0C}" destId="{30185ADD-43CB-4058-A09B-1BA110D84F14}" srcOrd="4" destOrd="0" parTransId="{CAE9DC7E-DF3E-4D2C-98E3-A0DE7F990F7A}" sibTransId="{7FF435C5-D3D7-4032-8683-35E4FDCACA1D}"/>
    <dgm:cxn modelId="{DD5839FF-EB55-4934-956B-3E130CF96B31}" type="presOf" srcId="{30185ADD-43CB-4058-A09B-1BA110D84F14}" destId="{061B3021-7EF7-4173-BCC6-C7E21D79AF53}" srcOrd="0" destOrd="0" presId="urn:microsoft.com/office/officeart/2008/layout/LinedList"/>
    <dgm:cxn modelId="{7D0F36CD-EE43-49F1-B4A5-F7E9BF72E7E1}" type="presOf" srcId="{5DC25A62-E1F6-41E0-A284-D7DBF3752A96}" destId="{4602072F-C9C9-4CE7-A3E2-994153DFBB0C}" srcOrd="0" destOrd="0" presId="urn:microsoft.com/office/officeart/2008/layout/LinedList"/>
    <dgm:cxn modelId="{A8358AE0-9226-47DD-B11B-CD6B76146E59}" type="presOf" srcId="{69F081AC-B239-4E66-A9CC-4D19F3705D91}" destId="{D54305BB-ABBD-4966-B5BB-FEE30424DBD6}" srcOrd="0" destOrd="0" presId="urn:microsoft.com/office/officeart/2008/layout/LinedList"/>
    <dgm:cxn modelId="{5660092E-C998-40BD-93DE-37D85EC4AB88}" type="presOf" srcId="{E0057CCF-03E8-40BB-9AE7-472DFB4AE8CC}" destId="{F873E430-A1C1-4549-903C-BA1ADA1142AE}" srcOrd="0" destOrd="0" presId="urn:microsoft.com/office/officeart/2008/layout/LinedList"/>
    <dgm:cxn modelId="{FA852AF7-965A-42D2-B4AB-45540C3F1B95}" type="presOf" srcId="{CBA8DE03-2937-4C67-A1C6-B7107B09AE0C}" destId="{A645D779-4210-4FB1-ACF3-EF7025238235}" srcOrd="0" destOrd="0" presId="urn:microsoft.com/office/officeart/2008/layout/LinedList"/>
    <dgm:cxn modelId="{F4124396-8DB6-4227-96E9-38CA904D6038}" srcId="{CBA8DE03-2937-4C67-A1C6-B7107B09AE0C}" destId="{74FBE901-D939-4EDE-BDC6-B948A95FBFE9}" srcOrd="3" destOrd="0" parTransId="{67CEEA24-94AE-48CB-8888-A63CD673CA5B}" sibTransId="{7BEEEF86-479D-4E20-9696-521C1C894FF5}"/>
    <dgm:cxn modelId="{171DA080-BF66-416A-BAA9-A6402EC0F6CF}" srcId="{CBA8DE03-2937-4C67-A1C6-B7107B09AE0C}" destId="{E0057CCF-03E8-40BB-9AE7-472DFB4AE8CC}" srcOrd="0" destOrd="0" parTransId="{DE18DE92-9138-428E-8852-DAB7FD743B0B}" sibTransId="{5EFAA135-792A-42BA-AC35-6B2425CD5D7F}"/>
    <dgm:cxn modelId="{F3D9697B-AB5E-47B9-AC51-C1D713AEA1FD}" srcId="{CBA8DE03-2937-4C67-A1C6-B7107B09AE0C}" destId="{69F081AC-B239-4E66-A9CC-4D19F3705D91}" srcOrd="1" destOrd="0" parTransId="{41F50965-756A-4CFD-82B4-003FB75652C1}" sibTransId="{A278718D-119A-425D-B7EA-44DEFF38B7FF}"/>
    <dgm:cxn modelId="{E44264A4-F6B1-4E53-B7C9-B7385D3FD9C8}" type="presParOf" srcId="{A645D779-4210-4FB1-ACF3-EF7025238235}" destId="{B81AD073-F6EC-4466-8C09-CA47C8AE1B06}" srcOrd="0" destOrd="0" presId="urn:microsoft.com/office/officeart/2008/layout/LinedList"/>
    <dgm:cxn modelId="{3154E318-9170-4416-8ADC-8D1A6D249E4D}" type="presParOf" srcId="{A645D779-4210-4FB1-ACF3-EF7025238235}" destId="{ADDE7280-61DC-4838-9095-0C22A1625F01}" srcOrd="1" destOrd="0" presId="urn:microsoft.com/office/officeart/2008/layout/LinedList"/>
    <dgm:cxn modelId="{A2DFEA28-0AAB-4FB4-BAD9-ADCBB0897254}" type="presParOf" srcId="{ADDE7280-61DC-4838-9095-0C22A1625F01}" destId="{F873E430-A1C1-4549-903C-BA1ADA1142AE}" srcOrd="0" destOrd="0" presId="urn:microsoft.com/office/officeart/2008/layout/LinedList"/>
    <dgm:cxn modelId="{5BB1EEF3-DF52-4DBB-9985-1C846BC69FFA}" type="presParOf" srcId="{ADDE7280-61DC-4838-9095-0C22A1625F01}" destId="{D89630F6-FA24-49B4-B508-1C12BB10D9B5}" srcOrd="1" destOrd="0" presId="urn:microsoft.com/office/officeart/2008/layout/LinedList"/>
    <dgm:cxn modelId="{503325C5-5838-48E5-AE65-AB2BFE45AFC1}" type="presParOf" srcId="{A645D779-4210-4FB1-ACF3-EF7025238235}" destId="{FB5E0171-20A6-4144-89A0-BBFD545CC554}" srcOrd="2" destOrd="0" presId="urn:microsoft.com/office/officeart/2008/layout/LinedList"/>
    <dgm:cxn modelId="{10B40F5C-FA64-4EE9-9CAC-A391C2A0FA62}" type="presParOf" srcId="{A645D779-4210-4FB1-ACF3-EF7025238235}" destId="{126D1FAB-A263-4EC1-8932-C626ECD53556}" srcOrd="3" destOrd="0" presId="urn:microsoft.com/office/officeart/2008/layout/LinedList"/>
    <dgm:cxn modelId="{524A1F9B-DB8A-496B-BE14-BB84BAA28E05}" type="presParOf" srcId="{126D1FAB-A263-4EC1-8932-C626ECD53556}" destId="{D54305BB-ABBD-4966-B5BB-FEE30424DBD6}" srcOrd="0" destOrd="0" presId="urn:microsoft.com/office/officeart/2008/layout/LinedList"/>
    <dgm:cxn modelId="{D69249AB-C0AC-4B34-93BE-9A3246679D1B}" type="presParOf" srcId="{126D1FAB-A263-4EC1-8932-C626ECD53556}" destId="{60EE7404-5F86-47BA-9B44-6930C52FCDC5}" srcOrd="1" destOrd="0" presId="urn:microsoft.com/office/officeart/2008/layout/LinedList"/>
    <dgm:cxn modelId="{18090B36-A996-4232-B347-B3145A0BBB61}" type="presParOf" srcId="{A645D779-4210-4FB1-ACF3-EF7025238235}" destId="{3BB31ACC-00C0-4896-9847-A04D4B1BA1E7}" srcOrd="4" destOrd="0" presId="urn:microsoft.com/office/officeart/2008/layout/LinedList"/>
    <dgm:cxn modelId="{61439B91-80BC-401A-838B-D32E6BF02C66}" type="presParOf" srcId="{A645D779-4210-4FB1-ACF3-EF7025238235}" destId="{168DC9F5-4E65-41C4-BCD1-07FEB844D280}" srcOrd="5" destOrd="0" presId="urn:microsoft.com/office/officeart/2008/layout/LinedList"/>
    <dgm:cxn modelId="{BE3C2E87-20A8-4110-A857-ADA4A89F4660}" type="presParOf" srcId="{168DC9F5-4E65-41C4-BCD1-07FEB844D280}" destId="{4602072F-C9C9-4CE7-A3E2-994153DFBB0C}" srcOrd="0" destOrd="0" presId="urn:microsoft.com/office/officeart/2008/layout/LinedList"/>
    <dgm:cxn modelId="{AB409B77-9381-4EE1-8829-3DC05DEFC0C2}" type="presParOf" srcId="{168DC9F5-4E65-41C4-BCD1-07FEB844D280}" destId="{D5D6D8BE-A4B8-4165-BEB2-E2C9DB2C0971}" srcOrd="1" destOrd="0" presId="urn:microsoft.com/office/officeart/2008/layout/LinedList"/>
    <dgm:cxn modelId="{8317FDF7-4FAD-42BD-BD10-574F47F2F65B}" type="presParOf" srcId="{A645D779-4210-4FB1-ACF3-EF7025238235}" destId="{BAAEDBA7-52E1-4F20-A91B-D1501223F60B}" srcOrd="6" destOrd="0" presId="urn:microsoft.com/office/officeart/2008/layout/LinedList"/>
    <dgm:cxn modelId="{DA230F5B-254F-45C9-912E-BFD77FADB1B4}" type="presParOf" srcId="{A645D779-4210-4FB1-ACF3-EF7025238235}" destId="{0890B0B5-327E-425B-BD39-4D68E08D06BF}" srcOrd="7" destOrd="0" presId="urn:microsoft.com/office/officeart/2008/layout/LinedList"/>
    <dgm:cxn modelId="{2F7EF180-3177-4CF1-AF8C-51691CB9B4FE}" type="presParOf" srcId="{0890B0B5-327E-425B-BD39-4D68E08D06BF}" destId="{B73AF549-E291-479C-8E0A-8B592CA9632D}" srcOrd="0" destOrd="0" presId="urn:microsoft.com/office/officeart/2008/layout/LinedList"/>
    <dgm:cxn modelId="{FDB14DB8-E941-48A1-AFBE-DAA19F190B44}" type="presParOf" srcId="{0890B0B5-327E-425B-BD39-4D68E08D06BF}" destId="{B58F184E-4BBE-4BD4-A8AB-ACBD1136A0A5}" srcOrd="1" destOrd="0" presId="urn:microsoft.com/office/officeart/2008/layout/LinedList"/>
    <dgm:cxn modelId="{66DB9748-79F2-4672-AFF1-82B87576AEDC}" type="presParOf" srcId="{A645D779-4210-4FB1-ACF3-EF7025238235}" destId="{85F6E5DC-B850-4ADA-B6CE-9F0A6F92ACF7}" srcOrd="8" destOrd="0" presId="urn:microsoft.com/office/officeart/2008/layout/LinedList"/>
    <dgm:cxn modelId="{714BABAD-C1B2-4BFA-AEA2-AF991FB65523}" type="presParOf" srcId="{A645D779-4210-4FB1-ACF3-EF7025238235}" destId="{A279C626-2301-475A-B573-70AF8645A815}" srcOrd="9" destOrd="0" presId="urn:microsoft.com/office/officeart/2008/layout/LinedList"/>
    <dgm:cxn modelId="{5870717F-C87A-4893-AC27-9436FAEF914B}" type="presParOf" srcId="{A279C626-2301-475A-B573-70AF8645A815}" destId="{061B3021-7EF7-4173-BCC6-C7E21D79AF53}" srcOrd="0" destOrd="0" presId="urn:microsoft.com/office/officeart/2008/layout/LinedList"/>
    <dgm:cxn modelId="{F90E1FD9-CD78-42D1-B958-AE8FAA027D80}" type="presParOf" srcId="{A279C626-2301-475A-B573-70AF8645A815}" destId="{FCAE97EF-D464-4305-AB95-BA2D7AB0460C}" srcOrd="1" destOrd="0" presId="urn:microsoft.com/office/officeart/2008/layout/LinedLis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1AD073-F6EC-4466-8C09-CA47C8AE1B06}">
      <dsp:nvSpPr>
        <dsp:cNvPr id="0" name=""/>
        <dsp:cNvSpPr/>
      </dsp:nvSpPr>
      <dsp:spPr>
        <a:xfrm>
          <a:off x="0" y="344"/>
          <a:ext cx="5390515" cy="0"/>
        </a:xfrm>
        <a:prstGeom prst="lin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F873E430-A1C1-4549-903C-BA1ADA1142AE}">
      <dsp:nvSpPr>
        <dsp:cNvPr id="0" name=""/>
        <dsp:cNvSpPr/>
      </dsp:nvSpPr>
      <dsp:spPr>
        <a:xfrm>
          <a:off x="0" y="344"/>
          <a:ext cx="5390515" cy="8103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0" tIns="114300" rIns="114300" bIns="114300" numCol="1" spcCol="1270" anchor="t" anchorCtr="0">
          <a:noAutofit/>
        </a:bodyPr>
        <a:lstStyle/>
        <a:p>
          <a:pPr lvl="0" algn="l" defTabSz="1333500">
            <a:lnSpc>
              <a:spcPct val="90000"/>
            </a:lnSpc>
            <a:spcBef>
              <a:spcPct val="0"/>
            </a:spcBef>
            <a:spcAft>
              <a:spcPct val="35000"/>
            </a:spcAft>
          </a:pPr>
          <a:r>
            <a:rPr lang="es-ES" sz="3000" kern="1200">
              <a:solidFill>
                <a:schemeClr val="tx2">
                  <a:lumMod val="75000"/>
                </a:schemeClr>
              </a:solidFill>
              <a:latin typeface="Elephant" pitchFamily="18" charset="0"/>
            </a:rPr>
            <a:t>CLASES NATURALES</a:t>
          </a:r>
          <a:r>
            <a:rPr lang="es-ES" sz="1600" kern="1200"/>
            <a:t>:</a:t>
          </a:r>
        </a:p>
      </dsp:txBody>
      <dsp:txXfrm>
        <a:off x="0" y="344"/>
        <a:ext cx="5390515" cy="810366"/>
      </dsp:txXfrm>
    </dsp:sp>
    <dsp:sp modelId="{FB5E0171-20A6-4144-89A0-BBFD545CC554}">
      <dsp:nvSpPr>
        <dsp:cNvPr id="0" name=""/>
        <dsp:cNvSpPr/>
      </dsp:nvSpPr>
      <dsp:spPr>
        <a:xfrm>
          <a:off x="0" y="810711"/>
          <a:ext cx="5390515" cy="0"/>
        </a:xfrm>
        <a:prstGeom prst="lin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D54305BB-ABBD-4966-B5BB-FEE30424DBD6}">
      <dsp:nvSpPr>
        <dsp:cNvPr id="0" name=""/>
        <dsp:cNvSpPr/>
      </dsp:nvSpPr>
      <dsp:spPr>
        <a:xfrm>
          <a:off x="0" y="810711"/>
          <a:ext cx="5385250" cy="10019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s-ES" sz="2000" b="1" i="1" kern="1200">
              <a:solidFill>
                <a:schemeClr val="tx2">
                  <a:lumMod val="60000"/>
                  <a:lumOff val="40000"/>
                </a:schemeClr>
              </a:solidFill>
            </a:rPr>
            <a:t>VOCALES</a:t>
          </a:r>
          <a:r>
            <a:rPr lang="es-ES" sz="1800" kern="1200"/>
            <a:t>: </a:t>
          </a:r>
          <a:r>
            <a:rPr lang="es-ES" sz="1600" kern="1200"/>
            <a:t>Los órganos articulatorios no están próximos, el paso del aire prácticamente no es obstruido. Suelen ser sonoras. ( /a/, /e/ , /i/ , /o/ , /u/ )</a:t>
          </a:r>
        </a:p>
      </dsp:txBody>
      <dsp:txXfrm>
        <a:off x="0" y="810711"/>
        <a:ext cx="5385250" cy="1001977"/>
      </dsp:txXfrm>
    </dsp:sp>
    <dsp:sp modelId="{3BB31ACC-00C0-4896-9847-A04D4B1BA1E7}">
      <dsp:nvSpPr>
        <dsp:cNvPr id="0" name=""/>
        <dsp:cNvSpPr/>
      </dsp:nvSpPr>
      <dsp:spPr>
        <a:xfrm>
          <a:off x="0" y="1812689"/>
          <a:ext cx="5390515" cy="0"/>
        </a:xfrm>
        <a:prstGeom prst="lin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4602072F-C9C9-4CE7-A3E2-994153DFBB0C}">
      <dsp:nvSpPr>
        <dsp:cNvPr id="0" name=""/>
        <dsp:cNvSpPr/>
      </dsp:nvSpPr>
      <dsp:spPr>
        <a:xfrm>
          <a:off x="0" y="1812689"/>
          <a:ext cx="5390515" cy="8103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s-ES" sz="2000" b="1" i="1" kern="1200">
              <a:solidFill>
                <a:schemeClr val="tx2">
                  <a:lumMod val="60000"/>
                  <a:lumOff val="40000"/>
                </a:schemeClr>
              </a:solidFill>
            </a:rPr>
            <a:t>CONSONANTES</a:t>
          </a:r>
          <a:r>
            <a:rPr lang="es-ES" sz="1600" kern="1200"/>
            <a:t>:  </a:t>
          </a:r>
          <a:r>
            <a:rPr lang="es-ES" sz="1600" b="0" kern="1200"/>
            <a:t>son producidas debido a la obstrucción total o parcial del tracto vocal cuando el aire sale de los pulmones. Pueden ser sonoras ( /b/ , /m/ ) o sordas. ( /p/ )   </a:t>
          </a:r>
        </a:p>
      </dsp:txBody>
      <dsp:txXfrm>
        <a:off x="0" y="1812689"/>
        <a:ext cx="5390515" cy="810366"/>
      </dsp:txXfrm>
    </dsp:sp>
    <dsp:sp modelId="{BAAEDBA7-52E1-4F20-A91B-D1501223F60B}">
      <dsp:nvSpPr>
        <dsp:cNvPr id="0" name=""/>
        <dsp:cNvSpPr/>
      </dsp:nvSpPr>
      <dsp:spPr>
        <a:xfrm>
          <a:off x="0" y="2623056"/>
          <a:ext cx="5390515" cy="0"/>
        </a:xfrm>
        <a:prstGeom prst="lin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B73AF549-E291-479C-8E0A-8B592CA9632D}">
      <dsp:nvSpPr>
        <dsp:cNvPr id="0" name=""/>
        <dsp:cNvSpPr/>
      </dsp:nvSpPr>
      <dsp:spPr>
        <a:xfrm>
          <a:off x="0" y="2623056"/>
          <a:ext cx="5385250" cy="1982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s-ES" sz="2000" b="1" i="1" kern="1200">
              <a:solidFill>
                <a:schemeClr val="tx2">
                  <a:lumMod val="60000"/>
                  <a:lumOff val="40000"/>
                </a:schemeClr>
              </a:solidFill>
            </a:rPr>
            <a:t>GLIDES: </a:t>
          </a:r>
          <a:r>
            <a:rPr lang="es-ES" sz="1600" kern="1200"/>
            <a:t>Son sonidos que comparten características de las consonantes y de las vocales. Pueden ser consideradas vocales pronunciadas rápidamente, pero que funcionan como consonantes. Existen dos tipos:</a:t>
          </a:r>
        </a:p>
        <a:p>
          <a:pPr lvl="0" algn="l" defTabSz="889000">
            <a:lnSpc>
              <a:spcPct val="90000"/>
            </a:lnSpc>
            <a:spcBef>
              <a:spcPct val="0"/>
            </a:spcBef>
            <a:spcAft>
              <a:spcPct val="35000"/>
            </a:spcAft>
          </a:pPr>
          <a:r>
            <a:rPr lang="es-ES" sz="1600" kern="1200"/>
            <a:t> - </a:t>
          </a:r>
          <a:r>
            <a:rPr lang="es-ES" sz="1600" kern="1200">
              <a:solidFill>
                <a:schemeClr val="accent2">
                  <a:lumMod val="60000"/>
                  <a:lumOff val="40000"/>
                </a:schemeClr>
              </a:solidFill>
              <a:latin typeface="Rockwell Extra Bold" pitchFamily="18" charset="0"/>
            </a:rPr>
            <a:t>Semivocales</a:t>
          </a:r>
          <a:r>
            <a:rPr lang="es-ES" sz="1600" kern="1200"/>
            <a:t>: se sitúan tras las vocales [ u ] , [ i ]</a:t>
          </a:r>
        </a:p>
        <a:p>
          <a:pPr lvl="0" algn="l" defTabSz="889000">
            <a:lnSpc>
              <a:spcPct val="90000"/>
            </a:lnSpc>
            <a:spcBef>
              <a:spcPct val="0"/>
            </a:spcBef>
            <a:spcAft>
              <a:spcPct val="35000"/>
            </a:spcAft>
          </a:pPr>
          <a:r>
            <a:rPr lang="es-ES" sz="1600" kern="1200">
              <a:solidFill>
                <a:schemeClr val="accent2">
                  <a:lumMod val="60000"/>
                  <a:lumOff val="40000"/>
                </a:schemeClr>
              </a:solidFill>
              <a:latin typeface="Rockwell Extra Bold" pitchFamily="18" charset="0"/>
            </a:rPr>
            <a:t>Semiconsonantes</a:t>
          </a:r>
          <a:r>
            <a:rPr lang="es-ES" sz="1600" kern="1200"/>
            <a:t>: preceden a las vocales [j ] , [ w ] </a:t>
          </a:r>
        </a:p>
      </dsp:txBody>
      <dsp:txXfrm>
        <a:off x="0" y="2623056"/>
        <a:ext cx="5385250" cy="1982335"/>
      </dsp:txXfrm>
    </dsp:sp>
    <dsp:sp modelId="{85F6E5DC-B850-4ADA-B6CE-9F0A6F92ACF7}">
      <dsp:nvSpPr>
        <dsp:cNvPr id="0" name=""/>
        <dsp:cNvSpPr/>
      </dsp:nvSpPr>
      <dsp:spPr>
        <a:xfrm>
          <a:off x="0" y="4605391"/>
          <a:ext cx="5390515" cy="0"/>
        </a:xfrm>
        <a:prstGeom prst="lin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061B3021-7EF7-4173-BCC6-C7E21D79AF53}">
      <dsp:nvSpPr>
        <dsp:cNvPr id="0" name=""/>
        <dsp:cNvSpPr/>
      </dsp:nvSpPr>
      <dsp:spPr>
        <a:xfrm>
          <a:off x="0" y="4605391"/>
          <a:ext cx="5385250" cy="31768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s-ES" sz="2000" b="1" i="1" kern="1200">
              <a:solidFill>
                <a:schemeClr val="tx2">
                  <a:lumMod val="60000"/>
                  <a:lumOff val="40000"/>
                </a:schemeClr>
              </a:solidFill>
            </a:rPr>
            <a:t>OTROS</a:t>
          </a:r>
          <a:r>
            <a:rPr lang="es-ES" sz="2000" i="1" kern="1200">
              <a:solidFill>
                <a:schemeClr val="tx2">
                  <a:lumMod val="60000"/>
                  <a:lumOff val="40000"/>
                </a:schemeClr>
              </a:solidFill>
            </a:rPr>
            <a:t>:</a:t>
          </a:r>
        </a:p>
        <a:p>
          <a:pPr lvl="0" algn="l" defTabSz="889000">
            <a:lnSpc>
              <a:spcPct val="90000"/>
            </a:lnSpc>
            <a:spcBef>
              <a:spcPct val="0"/>
            </a:spcBef>
            <a:spcAft>
              <a:spcPct val="35000"/>
            </a:spcAft>
          </a:pPr>
          <a:r>
            <a:rPr lang="es-ES" sz="1600" kern="1200">
              <a:solidFill>
                <a:schemeClr val="accent2">
                  <a:lumMod val="60000"/>
                  <a:lumOff val="40000"/>
                </a:schemeClr>
              </a:solidFill>
              <a:latin typeface="Rockwell Extra Bold" pitchFamily="18" charset="0"/>
            </a:rPr>
            <a:t>OBSTRUYENTES: </a:t>
          </a:r>
          <a:r>
            <a:rPr lang="es-ES" sz="1600" kern="1200"/>
            <a:t>Sonidos articulados mediante una fuerte obstrucción. (oclusivas, fricativas y africadas)= (/p/, /f/, /ʧ/).</a:t>
          </a:r>
        </a:p>
        <a:p>
          <a:pPr lvl="0" algn="l" defTabSz="889000">
            <a:lnSpc>
              <a:spcPct val="90000"/>
            </a:lnSpc>
            <a:spcBef>
              <a:spcPct val="0"/>
            </a:spcBef>
            <a:spcAft>
              <a:spcPct val="35000"/>
            </a:spcAft>
          </a:pPr>
          <a:r>
            <a:rPr lang="es-ES" sz="1600" kern="1200">
              <a:solidFill>
                <a:schemeClr val="accent2">
                  <a:lumMod val="60000"/>
                  <a:lumOff val="40000"/>
                </a:schemeClr>
              </a:solidFill>
              <a:latin typeface="Rockwell Extra Bold" pitchFamily="18" charset="0"/>
            </a:rPr>
            <a:t>SONANTES: </a:t>
          </a:r>
          <a:r>
            <a:rPr lang="es-ES" sz="1600" kern="1200"/>
            <a:t>Sonidos producidos sin que se produzca una obstrucción. ( nasales, laterales y vibrantes) = (/m/, /l/, /r/).</a:t>
          </a:r>
        </a:p>
        <a:p>
          <a:pPr lvl="0" algn="l" defTabSz="889000">
            <a:lnSpc>
              <a:spcPct val="90000"/>
            </a:lnSpc>
            <a:spcBef>
              <a:spcPct val="0"/>
            </a:spcBef>
            <a:spcAft>
              <a:spcPct val="35000"/>
            </a:spcAft>
          </a:pPr>
          <a:r>
            <a:rPr lang="es-ES" sz="1600" kern="1200">
              <a:solidFill>
                <a:schemeClr val="accent2">
                  <a:lumMod val="60000"/>
                  <a:lumOff val="40000"/>
                </a:schemeClr>
              </a:solidFill>
              <a:latin typeface="Rockwell Extra Bold" pitchFamily="18" charset="0"/>
            </a:rPr>
            <a:t>LÍQUIDAS: </a:t>
          </a:r>
          <a:r>
            <a:rPr lang="es-ES" sz="1600" kern="1200"/>
            <a:t>Se trata de elementos no vocálicos que pueden funcionar como núcleo de la sílaba; asimismo, acústicamente poseen características vocálicas. ( nasales, laterales y vibrantes) = /m/, /l/, /r/).</a:t>
          </a:r>
        </a:p>
        <a:p>
          <a:pPr lvl="0" algn="l" defTabSz="889000">
            <a:lnSpc>
              <a:spcPct val="90000"/>
            </a:lnSpc>
            <a:spcBef>
              <a:spcPct val="0"/>
            </a:spcBef>
            <a:spcAft>
              <a:spcPct val="35000"/>
            </a:spcAft>
          </a:pPr>
          <a:r>
            <a:rPr lang="es-ES" sz="1600" kern="1200">
              <a:solidFill>
                <a:schemeClr val="accent2">
                  <a:lumMod val="60000"/>
                  <a:lumOff val="40000"/>
                </a:schemeClr>
              </a:solidFill>
              <a:latin typeface="Rockwell Extra Bold" pitchFamily="18" charset="0"/>
            </a:rPr>
            <a:t>SILBANTES: </a:t>
          </a:r>
          <a:r>
            <a:rPr lang="es-ES" sz="1600" kern="1200"/>
            <a:t>Son sonidos fricativos y africados que se pronuncian abombando los órganos articuladores. = (/v/, /ʧ/)</a:t>
          </a:r>
        </a:p>
      </dsp:txBody>
      <dsp:txXfrm>
        <a:off x="0" y="4605391"/>
        <a:ext cx="5385250" cy="3176823"/>
      </dsp:txXfrm>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500</Words>
  <Characters>2753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2017-05-04T11:14:00Z</dcterms:created>
  <dcterms:modified xsi:type="dcterms:W3CDTF">2017-05-04T11:36:00Z</dcterms:modified>
</cp:coreProperties>
</file>